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04A" w:rsidRPr="00DD5D59" w:rsidRDefault="00FB3E09" w:rsidP="00DD5D59">
      <w:pPr>
        <w:spacing w:before="60" w:after="60" w:line="288" w:lineRule="auto"/>
        <w:jc w:val="center"/>
        <w:rPr>
          <w:rFonts w:ascii="Times New Roman" w:hAnsi="Times New Roman" w:cs="Times New Roman"/>
          <w:b/>
          <w:sz w:val="26"/>
          <w:szCs w:val="26"/>
        </w:rPr>
      </w:pPr>
      <w:r w:rsidRPr="00DD5D59">
        <w:rPr>
          <w:rFonts w:ascii="Times New Roman" w:hAnsi="Times New Roman" w:cs="Times New Roman"/>
          <w:b/>
          <w:sz w:val="26"/>
          <w:szCs w:val="26"/>
        </w:rPr>
        <w:t>Cống Láng Thé</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831"/>
      </w:tblGrid>
      <w:tr w:rsidR="00FB3E09" w:rsidRPr="00FB3E09" w:rsidTr="00FB3E09">
        <w:trPr>
          <w:tblCellSpacing w:w="15" w:type="dxa"/>
        </w:trPr>
        <w:tc>
          <w:tcPr>
            <w:tcW w:w="0" w:type="auto"/>
            <w:shd w:val="clear" w:color="auto" w:fill="FFFFFF"/>
            <w:vAlign w:val="center"/>
            <w:hideMark/>
          </w:tcPr>
          <w:p w:rsidR="00FB3E09" w:rsidRPr="00FB3E09" w:rsidRDefault="00FB3E09" w:rsidP="00DD5D59">
            <w:pPr>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b/>
                <w:bCs/>
                <w:color w:val="000000"/>
                <w:sz w:val="26"/>
                <w:szCs w:val="26"/>
              </w:rPr>
              <w:t>1. Tên công trình </w:t>
            </w:r>
            <w:r w:rsidRPr="00FB3E09">
              <w:rPr>
                <w:rFonts w:ascii="Times New Roman" w:eastAsia="Times New Roman" w:hAnsi="Times New Roman" w:cs="Times New Roman"/>
                <w:color w:val="000000"/>
                <w:sz w:val="26"/>
                <w:szCs w:val="26"/>
              </w:rPr>
              <w:t>: </w:t>
            </w:r>
            <w:r w:rsidRPr="00DD5D59">
              <w:rPr>
                <w:rFonts w:ascii="Times New Roman" w:eastAsia="Times New Roman" w:hAnsi="Times New Roman" w:cs="Times New Roman"/>
                <w:b/>
                <w:bCs/>
                <w:color w:val="000000"/>
                <w:sz w:val="26"/>
                <w:szCs w:val="26"/>
              </w:rPr>
              <w:t>CỐNG ĐẬP LÁNG THÉ</w:t>
            </w:r>
          </w:p>
          <w:p w:rsidR="00FB3E09" w:rsidRPr="00FB3E09" w:rsidRDefault="00FB3E09" w:rsidP="00DD5D59">
            <w:pPr>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b/>
                <w:bCs/>
                <w:color w:val="000000"/>
                <w:sz w:val="26"/>
                <w:szCs w:val="26"/>
              </w:rPr>
              <w:t>2. Chủ đầu tư </w:t>
            </w:r>
            <w:r w:rsidRPr="00FB3E09">
              <w:rPr>
                <w:rFonts w:ascii="Times New Roman" w:eastAsia="Times New Roman" w:hAnsi="Times New Roman" w:cs="Times New Roman"/>
                <w:color w:val="000000"/>
                <w:sz w:val="26"/>
                <w:szCs w:val="26"/>
              </w:rPr>
              <w:t>: Ban Quản lý dự án Thủy lợi 418</w:t>
            </w:r>
          </w:p>
          <w:p w:rsidR="00FB3E09" w:rsidRPr="00FB3E09" w:rsidRDefault="00FB3E09" w:rsidP="00DD5D59">
            <w:pPr>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b/>
                <w:bCs/>
                <w:color w:val="000000"/>
                <w:sz w:val="26"/>
                <w:szCs w:val="26"/>
              </w:rPr>
              <w:t>3. Đơn vị thiết kế </w:t>
            </w:r>
            <w:r w:rsidRPr="00FB3E09">
              <w:rPr>
                <w:rFonts w:ascii="Times New Roman" w:eastAsia="Times New Roman" w:hAnsi="Times New Roman" w:cs="Times New Roman"/>
                <w:color w:val="000000"/>
                <w:sz w:val="26"/>
                <w:szCs w:val="26"/>
              </w:rPr>
              <w:t>: Cty CP Tư vấn XD Thủy lợi II</w:t>
            </w:r>
          </w:p>
          <w:p w:rsidR="00FB3E09" w:rsidRPr="00FB3E09" w:rsidRDefault="00FB3E09" w:rsidP="00DD5D59">
            <w:pPr>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b/>
                <w:bCs/>
                <w:color w:val="000000"/>
                <w:sz w:val="26"/>
                <w:szCs w:val="26"/>
              </w:rPr>
              <w:t>4. Vị trí công trình </w:t>
            </w:r>
            <w:r w:rsidRPr="00FB3E09">
              <w:rPr>
                <w:rFonts w:ascii="Times New Roman" w:eastAsia="Times New Roman" w:hAnsi="Times New Roman" w:cs="Times New Roman"/>
                <w:color w:val="000000"/>
                <w:sz w:val="26"/>
                <w:szCs w:val="26"/>
              </w:rPr>
              <w:t>: Huyện Càng Long, tỉnh Trà Vinh</w:t>
            </w:r>
          </w:p>
        </w:tc>
      </w:tr>
    </w:tbl>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b/>
          <w:bCs/>
          <w:color w:val="000000"/>
          <w:sz w:val="26"/>
          <w:szCs w:val="26"/>
        </w:rPr>
        <w:t>5. Nhiệm vụ công trình</w:t>
      </w:r>
      <w:r w:rsidRPr="00FB3E09">
        <w:rPr>
          <w:rFonts w:ascii="Times New Roman" w:eastAsia="Times New Roman" w:hAnsi="Times New Roman" w:cs="Times New Roman"/>
          <w:color w:val="000000"/>
          <w:sz w:val="26"/>
          <w:szCs w:val="26"/>
        </w:rPr>
        <w:t> : Là công trình chủ chốt của dự án thủy lợi Nam Măng Thít cùng với các công trình khác làm nhiệm vụ :</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FB3E09">
        <w:rPr>
          <w:rFonts w:ascii="Times New Roman" w:eastAsia="Times New Roman" w:hAnsi="Times New Roman" w:cs="Times New Roman"/>
          <w:color w:val="000000"/>
          <w:sz w:val="26"/>
          <w:szCs w:val="26"/>
        </w:rPr>
        <w:t>-  Ngăn mặn, giữ ngọt, tạo nguồn, tiêu úng, tiêu chua, rửa phèn, cải tạo đất cho 267.000ha đất tự nhiên, trong đó 177.792ha đất canh tác. Trong đó cống Láng Thé trực tiếp ngăn mặn, tạo nguồn cho 26.650ha, tiêu úng cho 31.140ha.</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FB3E09">
        <w:rPr>
          <w:rFonts w:ascii="Times New Roman" w:eastAsia="Times New Roman" w:hAnsi="Times New Roman" w:cs="Times New Roman"/>
          <w:color w:val="000000"/>
          <w:sz w:val="26"/>
          <w:szCs w:val="26"/>
        </w:rPr>
        <w:t>-  Cấp nước sinh hoạt cho dân các huyện Càng Long, thị xã Trà Vinh.</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FB3E09">
        <w:rPr>
          <w:rFonts w:ascii="Times New Roman" w:eastAsia="Times New Roman" w:hAnsi="Times New Roman" w:cs="Times New Roman"/>
          <w:color w:val="000000"/>
          <w:sz w:val="26"/>
          <w:szCs w:val="26"/>
        </w:rPr>
        <w:t>-  Kết hợp phát triển giao thông thủy, bộ và cải tạo môi trường sinh thái vùng dự án.</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b/>
          <w:bCs/>
          <w:color w:val="000000"/>
          <w:sz w:val="26"/>
          <w:szCs w:val="26"/>
        </w:rPr>
        <w:t>6. Các thông số kỹ thuật chủ yếu</w:t>
      </w:r>
      <w:r w:rsidRPr="00FB3E09">
        <w:rPr>
          <w:rFonts w:ascii="Times New Roman" w:eastAsia="Times New Roman" w:hAnsi="Times New Roman" w:cs="Times New Roman"/>
          <w:color w:val="000000"/>
          <w:sz w:val="26"/>
          <w:szCs w:val="26"/>
        </w:rPr>
        <w:t> :</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FB3E09">
        <w:rPr>
          <w:rFonts w:ascii="Times New Roman" w:eastAsia="Times New Roman" w:hAnsi="Times New Roman" w:cs="Times New Roman"/>
          <w:color w:val="000000"/>
          <w:sz w:val="26"/>
          <w:szCs w:val="26"/>
        </w:rPr>
        <w:t>-  Cấp công trình  : cấp III</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FB3E09">
        <w:rPr>
          <w:rFonts w:ascii="Times New Roman" w:eastAsia="Times New Roman" w:hAnsi="Times New Roman" w:cs="Times New Roman"/>
          <w:color w:val="000000"/>
          <w:sz w:val="26"/>
          <w:szCs w:val="26"/>
        </w:rPr>
        <w:t>-  Tần suất tiêu    : P=10%</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FB3E09">
        <w:rPr>
          <w:rFonts w:ascii="Times New Roman" w:eastAsia="Times New Roman" w:hAnsi="Times New Roman" w:cs="Times New Roman"/>
          <w:color w:val="000000"/>
          <w:sz w:val="26"/>
          <w:szCs w:val="26"/>
        </w:rPr>
        <w:t>-  Tần suất tưới    : P=75%</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FB3E09">
        <w:rPr>
          <w:rFonts w:ascii="Times New Roman" w:eastAsia="Times New Roman" w:hAnsi="Times New Roman" w:cs="Times New Roman"/>
          <w:color w:val="000000"/>
          <w:sz w:val="26"/>
          <w:szCs w:val="26"/>
        </w:rPr>
        <w:t>-  Tần suất triều ngoài sông : P=25%</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FB3E09">
        <w:rPr>
          <w:rFonts w:ascii="Times New Roman" w:eastAsia="Times New Roman" w:hAnsi="Times New Roman" w:cs="Times New Roman"/>
          <w:color w:val="000000"/>
          <w:sz w:val="26"/>
          <w:szCs w:val="26"/>
        </w:rPr>
        <w:t>-  Tiêu chuẩn thoát lũ : ứng với lũ 1961, triều 1994</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b/>
          <w:bCs/>
          <w:color w:val="000000"/>
          <w:sz w:val="26"/>
          <w:szCs w:val="26"/>
        </w:rPr>
        <w:t>7. Quy mô kết cấu công trình</w:t>
      </w:r>
      <w:r w:rsidRPr="00FB3E09">
        <w:rPr>
          <w:rFonts w:ascii="Times New Roman" w:eastAsia="Times New Roman" w:hAnsi="Times New Roman" w:cs="Times New Roman"/>
          <w:color w:val="000000"/>
          <w:sz w:val="26"/>
          <w:szCs w:val="26"/>
        </w:rPr>
        <w:t> :</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b/>
          <w:bCs/>
          <w:i/>
          <w:iCs/>
          <w:color w:val="0000FF"/>
          <w:sz w:val="26"/>
          <w:szCs w:val="26"/>
        </w:rPr>
        <w:t>&gt; Đập ngăn mặn</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FB3E09">
        <w:rPr>
          <w:rFonts w:ascii="Times New Roman" w:eastAsia="Times New Roman" w:hAnsi="Times New Roman" w:cs="Times New Roman"/>
          <w:color w:val="000000"/>
          <w:sz w:val="26"/>
          <w:szCs w:val="26"/>
        </w:rPr>
        <w:t>-  Hình thức  : Đập đất đồng chất đắp trong nước</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FB3E09">
        <w:rPr>
          <w:rFonts w:ascii="Times New Roman" w:eastAsia="Times New Roman" w:hAnsi="Times New Roman" w:cs="Times New Roman"/>
          <w:color w:val="000000"/>
          <w:sz w:val="26"/>
          <w:szCs w:val="26"/>
        </w:rPr>
        <w:t>-  Chiều dài đập                        : 200m</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FB3E09">
        <w:rPr>
          <w:rFonts w:ascii="Times New Roman" w:eastAsia="Times New Roman" w:hAnsi="Times New Roman" w:cs="Times New Roman"/>
          <w:color w:val="000000"/>
          <w:sz w:val="26"/>
          <w:szCs w:val="26"/>
        </w:rPr>
        <w:t>-  Cao trình đỉnh đập                 : +3.00m</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FB3E09">
        <w:rPr>
          <w:rFonts w:ascii="Times New Roman" w:eastAsia="Times New Roman" w:hAnsi="Times New Roman" w:cs="Times New Roman"/>
          <w:color w:val="000000"/>
          <w:sz w:val="26"/>
          <w:szCs w:val="26"/>
        </w:rPr>
        <w:t>-  Cao trình đáy sông sâu nhất : -13.5m</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FB3E09">
        <w:rPr>
          <w:rFonts w:ascii="Times New Roman" w:eastAsia="Times New Roman" w:hAnsi="Times New Roman" w:cs="Times New Roman"/>
          <w:color w:val="000000"/>
          <w:sz w:val="26"/>
          <w:szCs w:val="26"/>
        </w:rPr>
        <w:t>-  Chiều rộng mặt đập               : 10.0m</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FB3E09">
        <w:rPr>
          <w:rFonts w:ascii="Times New Roman" w:eastAsia="Times New Roman" w:hAnsi="Times New Roman" w:cs="Times New Roman"/>
          <w:color w:val="000000"/>
          <w:sz w:val="26"/>
          <w:szCs w:val="26"/>
        </w:rPr>
        <w:t>-  Chiều cao lớn nhất                 : 16.5m</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FB3E09">
        <w:rPr>
          <w:rFonts w:ascii="Times New Roman" w:eastAsia="Times New Roman" w:hAnsi="Times New Roman" w:cs="Times New Roman"/>
          <w:color w:val="000000"/>
          <w:sz w:val="26"/>
          <w:szCs w:val="26"/>
        </w:rPr>
        <w:t>-  Thi công bằng đất có hàm lượng cát lớn đắp đất    trong nước. Chặn dòng bằng cừ thép, bao tải cát bọc trong vải lọc tạo khối lớn để chống trôi đất.</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FB3E09">
        <w:rPr>
          <w:rFonts w:ascii="Times New Roman" w:eastAsia="Times New Roman" w:hAnsi="Times New Roman" w:cs="Times New Roman"/>
          <w:color w:val="0000FF"/>
          <w:sz w:val="26"/>
          <w:szCs w:val="26"/>
        </w:rPr>
        <w:t>&gt; </w:t>
      </w:r>
      <w:r w:rsidRPr="00DD5D59">
        <w:rPr>
          <w:rFonts w:ascii="Times New Roman" w:eastAsia="Times New Roman" w:hAnsi="Times New Roman" w:cs="Times New Roman"/>
          <w:b/>
          <w:bCs/>
          <w:i/>
          <w:iCs/>
          <w:color w:val="0000FF"/>
          <w:sz w:val="26"/>
          <w:szCs w:val="26"/>
        </w:rPr>
        <w:t>Cống ngăn mặn :</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FB3E09">
        <w:rPr>
          <w:rFonts w:ascii="Times New Roman" w:eastAsia="Times New Roman" w:hAnsi="Times New Roman" w:cs="Times New Roman"/>
          <w:color w:val="000000"/>
          <w:sz w:val="26"/>
          <w:szCs w:val="26"/>
        </w:rPr>
        <w:t>-  Hình thức : Kiểu cống lộ thiên bằng BTCT, đóng mở bằng cửa van tự động hai chiều.</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FB3E09">
        <w:rPr>
          <w:rFonts w:ascii="Times New Roman" w:eastAsia="Times New Roman" w:hAnsi="Times New Roman" w:cs="Times New Roman"/>
          <w:color w:val="000000"/>
          <w:sz w:val="26"/>
          <w:szCs w:val="26"/>
        </w:rPr>
        <w:t>-  Cao trình ngưỡng          : -4.50m</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FB3E09">
        <w:rPr>
          <w:rFonts w:ascii="Times New Roman" w:eastAsia="Times New Roman" w:hAnsi="Times New Roman" w:cs="Times New Roman"/>
          <w:color w:val="000000"/>
          <w:sz w:val="26"/>
          <w:szCs w:val="26"/>
        </w:rPr>
        <w:t>-  Kích thước cửa              : nxBxH = 10x(10x7.5m)</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FB3E09">
        <w:rPr>
          <w:rFonts w:ascii="Times New Roman" w:eastAsia="Times New Roman" w:hAnsi="Times New Roman" w:cs="Times New Roman"/>
          <w:color w:val="000000"/>
          <w:sz w:val="26"/>
          <w:szCs w:val="26"/>
        </w:rPr>
        <w:lastRenderedPageBreak/>
        <w:t>-  Chiều rộng thông nước : 100.0m</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FB3E09">
        <w:rPr>
          <w:rFonts w:ascii="Times New Roman" w:eastAsia="Times New Roman" w:hAnsi="Times New Roman" w:cs="Times New Roman"/>
          <w:color w:val="000000"/>
          <w:sz w:val="26"/>
          <w:szCs w:val="26"/>
        </w:rPr>
        <w:t>-  Chiều dài thân cống      : 17.0m</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FB3E09">
        <w:rPr>
          <w:rFonts w:ascii="Times New Roman" w:eastAsia="Times New Roman" w:hAnsi="Times New Roman" w:cs="Times New Roman"/>
          <w:color w:val="000000"/>
          <w:sz w:val="26"/>
          <w:szCs w:val="26"/>
        </w:rPr>
        <w:t>-  Cao trình đỉnh trụ pin    : + 3.0m</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FB3E09">
        <w:rPr>
          <w:rFonts w:ascii="Times New Roman" w:eastAsia="Times New Roman" w:hAnsi="Times New Roman" w:cs="Times New Roman"/>
          <w:color w:val="000000"/>
          <w:sz w:val="26"/>
          <w:szCs w:val="26"/>
        </w:rPr>
        <w:t>-  Cao độ dạ cầu              : +5.50m</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FB3E09">
        <w:rPr>
          <w:rFonts w:ascii="Times New Roman" w:eastAsia="Times New Roman" w:hAnsi="Times New Roman" w:cs="Times New Roman"/>
          <w:color w:val="000000"/>
          <w:sz w:val="26"/>
          <w:szCs w:val="26"/>
        </w:rPr>
        <w:t>-  Cầu ô tô trên cống        : H18-X80, B=7.0m</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FB3E09">
        <w:rPr>
          <w:rFonts w:ascii="Times New Roman" w:eastAsia="Times New Roman" w:hAnsi="Times New Roman" w:cs="Times New Roman"/>
          <w:color w:val="000000"/>
          <w:sz w:val="26"/>
          <w:szCs w:val="26"/>
        </w:rPr>
        <w:t>-  Tiêu năng hai chiều, chiều dài bể tiêu năng thượng lưu : 21.2m, hạ lưu : 15.0m. Hố phòng xói thượng, hạ lưu có cao độ : -6.50m.</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FB3E09">
        <w:rPr>
          <w:rFonts w:ascii="Times New Roman" w:eastAsia="Times New Roman" w:hAnsi="Times New Roman" w:cs="Times New Roman"/>
          <w:color w:val="000000"/>
          <w:sz w:val="26"/>
          <w:szCs w:val="26"/>
        </w:rPr>
        <w:t>-  Kênh dẫn thượng lưu dài 733m, kênh dẫn hạ lưu dài 903m, bề rộng đáy kênh dẫn : 125m, cao độ đáy kênh -4.5m, mái kênh dẫn m = 3,0.</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FB3E09">
        <w:rPr>
          <w:rFonts w:ascii="Times New Roman" w:eastAsia="Times New Roman" w:hAnsi="Times New Roman" w:cs="Times New Roman"/>
          <w:color w:val="000000"/>
          <w:sz w:val="26"/>
          <w:szCs w:val="26"/>
        </w:rPr>
        <w:t>-  Cửa van tự động kiểu chữ nhất bằng thép không rỉ, cao độ đỉnh cửa : +3,0m, H=7.5m</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FB3E09">
        <w:rPr>
          <w:rFonts w:ascii="Times New Roman" w:eastAsia="Times New Roman" w:hAnsi="Times New Roman" w:cs="Times New Roman"/>
          <w:color w:val="0000FF"/>
          <w:sz w:val="26"/>
          <w:szCs w:val="26"/>
        </w:rPr>
        <w:t>&gt; </w:t>
      </w:r>
      <w:r w:rsidRPr="00DD5D59">
        <w:rPr>
          <w:rFonts w:ascii="Times New Roman" w:eastAsia="Times New Roman" w:hAnsi="Times New Roman" w:cs="Times New Roman"/>
          <w:b/>
          <w:bCs/>
          <w:i/>
          <w:iCs/>
          <w:color w:val="0000FF"/>
          <w:sz w:val="26"/>
          <w:szCs w:val="26"/>
        </w:rPr>
        <w:t>Đường quản lý :</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FB3E09">
        <w:rPr>
          <w:rFonts w:ascii="Times New Roman" w:eastAsia="Times New Roman" w:hAnsi="Times New Roman" w:cs="Times New Roman"/>
          <w:color w:val="000000"/>
          <w:sz w:val="26"/>
          <w:szCs w:val="26"/>
        </w:rPr>
        <w:t>-  Chiều dài                   594m</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FB3E09">
        <w:rPr>
          <w:rFonts w:ascii="Times New Roman" w:eastAsia="Times New Roman" w:hAnsi="Times New Roman" w:cs="Times New Roman"/>
          <w:color w:val="000000"/>
          <w:sz w:val="26"/>
          <w:szCs w:val="26"/>
        </w:rPr>
        <w:t>-  Bề rộng                      6.0m</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FB3E09">
        <w:rPr>
          <w:rFonts w:ascii="Times New Roman" w:eastAsia="Times New Roman" w:hAnsi="Times New Roman" w:cs="Times New Roman"/>
          <w:color w:val="0000FF"/>
          <w:sz w:val="26"/>
          <w:szCs w:val="26"/>
        </w:rPr>
        <w:t>&gt; </w:t>
      </w:r>
      <w:r w:rsidRPr="00DD5D59">
        <w:rPr>
          <w:rFonts w:ascii="Times New Roman" w:eastAsia="Times New Roman" w:hAnsi="Times New Roman" w:cs="Times New Roman"/>
          <w:b/>
          <w:bCs/>
          <w:i/>
          <w:iCs/>
          <w:color w:val="0000FF"/>
          <w:sz w:val="26"/>
          <w:szCs w:val="26"/>
        </w:rPr>
        <w:t>Nhà quản lý :</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FB3E09">
        <w:rPr>
          <w:rFonts w:ascii="Times New Roman" w:eastAsia="Times New Roman" w:hAnsi="Times New Roman" w:cs="Times New Roman"/>
          <w:color w:val="000000"/>
          <w:sz w:val="26"/>
          <w:szCs w:val="26"/>
        </w:rPr>
        <w:t>-  Diện tích sử dụng      F</w:t>
      </w:r>
      <w:r w:rsidRPr="00FB3E09">
        <w:rPr>
          <w:rFonts w:ascii="Times New Roman" w:eastAsia="Times New Roman" w:hAnsi="Times New Roman" w:cs="Times New Roman"/>
          <w:color w:val="000000"/>
          <w:sz w:val="26"/>
          <w:szCs w:val="26"/>
          <w:vertAlign w:val="subscript"/>
        </w:rPr>
        <w:t>T</w:t>
      </w:r>
      <w:r w:rsidRPr="00FB3E09">
        <w:rPr>
          <w:rFonts w:ascii="Times New Roman" w:eastAsia="Times New Roman" w:hAnsi="Times New Roman" w:cs="Times New Roman"/>
          <w:color w:val="000000"/>
          <w:sz w:val="26"/>
          <w:szCs w:val="26"/>
        </w:rPr>
        <w:t> = 100m</w:t>
      </w:r>
      <w:r w:rsidRPr="00FB3E09">
        <w:rPr>
          <w:rFonts w:ascii="Times New Roman" w:eastAsia="Times New Roman" w:hAnsi="Times New Roman" w:cs="Times New Roman"/>
          <w:color w:val="000000"/>
          <w:sz w:val="26"/>
          <w:szCs w:val="26"/>
          <w:vertAlign w:val="superscript"/>
        </w:rPr>
        <w:t>2</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FB3E09">
        <w:rPr>
          <w:rFonts w:ascii="Times New Roman" w:eastAsia="Times New Roman" w:hAnsi="Times New Roman" w:cs="Times New Roman"/>
          <w:color w:val="000000"/>
          <w:sz w:val="26"/>
          <w:szCs w:val="26"/>
        </w:rPr>
        <w:t>-  Cao trình nền           +2.0m</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b/>
          <w:bCs/>
          <w:color w:val="000000"/>
          <w:sz w:val="26"/>
          <w:szCs w:val="26"/>
        </w:rPr>
        <w:t>8. Vốn xây lắp : </w:t>
      </w:r>
      <w:r w:rsidRPr="00FB3E09">
        <w:rPr>
          <w:rFonts w:ascii="Times New Roman" w:eastAsia="Times New Roman" w:hAnsi="Times New Roman" w:cs="Times New Roman"/>
          <w:color w:val="000000"/>
          <w:sz w:val="26"/>
          <w:szCs w:val="26"/>
        </w:rPr>
        <w:t>103.129.000.000đ</w:t>
      </w:r>
    </w:p>
    <w:p w:rsidR="00753A66"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b/>
          <w:bCs/>
          <w:color w:val="000000"/>
          <w:sz w:val="26"/>
          <w:szCs w:val="26"/>
        </w:rPr>
        <w:t>9. Thời gian xây dựng </w:t>
      </w:r>
      <w:r w:rsidRPr="00FB3E09">
        <w:rPr>
          <w:rFonts w:ascii="Times New Roman" w:eastAsia="Times New Roman" w:hAnsi="Times New Roman" w:cs="Times New Roman"/>
          <w:color w:val="000000"/>
          <w:sz w:val="26"/>
          <w:szCs w:val="26"/>
        </w:rPr>
        <w:t xml:space="preserve">Năm 2003 </w:t>
      </w:r>
      <w:r w:rsidR="00DD5D59" w:rsidRPr="00DD5D59">
        <w:rPr>
          <w:rFonts w:ascii="Times New Roman" w:eastAsia="Times New Roman" w:hAnsi="Times New Roman" w:cs="Times New Roman"/>
          <w:color w:val="000000"/>
          <w:sz w:val="26"/>
          <w:szCs w:val="26"/>
        </w:rPr>
        <w:t>–</w:t>
      </w:r>
      <w:r w:rsidRPr="00FB3E09">
        <w:rPr>
          <w:rFonts w:ascii="Times New Roman" w:eastAsia="Times New Roman" w:hAnsi="Times New Roman" w:cs="Times New Roman"/>
          <w:color w:val="000000"/>
          <w:sz w:val="26"/>
          <w:szCs w:val="26"/>
        </w:rPr>
        <w:t xml:space="preserve"> 2006</w:t>
      </w:r>
    </w:p>
    <w:p w:rsidR="00753A66" w:rsidRDefault="00753A66">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br w:type="page"/>
      </w:r>
    </w:p>
    <w:p w:rsidR="00DD5D59" w:rsidRDefault="00753A66" w:rsidP="00753A66">
      <w:pPr>
        <w:shd w:val="clear" w:color="auto" w:fill="FFFFFF"/>
        <w:spacing w:before="60" w:after="60" w:line="288" w:lineRule="auto"/>
        <w:jc w:val="center"/>
        <w:rPr>
          <w:rFonts w:ascii="Times New Roman" w:eastAsia="Times New Roman" w:hAnsi="Times New Roman" w:cs="Times New Roman"/>
          <w:b/>
          <w:color w:val="000000"/>
          <w:sz w:val="32"/>
          <w:szCs w:val="32"/>
        </w:rPr>
      </w:pPr>
      <w:r w:rsidRPr="00753A66">
        <w:rPr>
          <w:rFonts w:ascii="Times New Roman" w:eastAsia="Times New Roman" w:hAnsi="Times New Roman" w:cs="Times New Roman"/>
          <w:b/>
          <w:color w:val="000000"/>
          <w:sz w:val="32"/>
          <w:szCs w:val="32"/>
        </w:rPr>
        <w:lastRenderedPageBreak/>
        <w:t>Cống Cần Chông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43"/>
      </w:tblGrid>
      <w:tr w:rsidR="00DD5D59" w:rsidRPr="00DD5D59" w:rsidTr="00DD5D59">
        <w:trPr>
          <w:tblCellSpacing w:w="15" w:type="dxa"/>
        </w:trPr>
        <w:tc>
          <w:tcPr>
            <w:tcW w:w="0" w:type="auto"/>
            <w:vAlign w:val="center"/>
            <w:hideMark/>
          </w:tcPr>
          <w:p w:rsidR="00DD5D59" w:rsidRPr="00DD5D59" w:rsidRDefault="00DD5D59" w:rsidP="00DD5D59">
            <w:pPr>
              <w:spacing w:before="60" w:after="60" w:line="288" w:lineRule="auto"/>
              <w:rPr>
                <w:rFonts w:ascii="Times New Roman" w:eastAsia="Times New Roman" w:hAnsi="Times New Roman" w:cs="Times New Roman"/>
                <w:sz w:val="26"/>
                <w:szCs w:val="26"/>
              </w:rPr>
            </w:pPr>
            <w:bookmarkStart w:id="0" w:name="_GoBack"/>
            <w:bookmarkEnd w:id="0"/>
            <w:r w:rsidRPr="00DD5D59">
              <w:rPr>
                <w:rFonts w:ascii="Times New Roman" w:eastAsia="Times New Roman" w:hAnsi="Times New Roman" w:cs="Times New Roman"/>
                <w:b/>
                <w:bCs/>
                <w:sz w:val="26"/>
                <w:szCs w:val="26"/>
              </w:rPr>
              <w:t>1. Tên công trình : CỐNG ĐẬP CẦN CHÔNG</w:t>
            </w:r>
          </w:p>
          <w:p w:rsidR="00DD5D59" w:rsidRPr="00DD5D59" w:rsidRDefault="00DD5D59" w:rsidP="00DD5D59">
            <w:pPr>
              <w:spacing w:before="60" w:after="60" w:line="288" w:lineRule="auto"/>
              <w:rPr>
                <w:rFonts w:ascii="Times New Roman" w:eastAsia="Times New Roman" w:hAnsi="Times New Roman" w:cs="Times New Roman"/>
                <w:sz w:val="26"/>
                <w:szCs w:val="26"/>
              </w:rPr>
            </w:pPr>
            <w:r w:rsidRPr="00DD5D59">
              <w:rPr>
                <w:rFonts w:ascii="Times New Roman" w:eastAsia="Times New Roman" w:hAnsi="Times New Roman" w:cs="Times New Roman"/>
                <w:b/>
                <w:bCs/>
                <w:sz w:val="26"/>
                <w:szCs w:val="26"/>
              </w:rPr>
              <w:t>2. Chủ đầu tư : </w:t>
            </w:r>
            <w:r w:rsidRPr="00DD5D59">
              <w:rPr>
                <w:rFonts w:ascii="Times New Roman" w:eastAsia="Times New Roman" w:hAnsi="Times New Roman" w:cs="Times New Roman"/>
                <w:sz w:val="26"/>
                <w:szCs w:val="26"/>
              </w:rPr>
              <w:t>Ban Quản lý dự án Thủy lợi 419</w:t>
            </w:r>
            <w:r w:rsidRPr="00DD5D59">
              <w:rPr>
                <w:rFonts w:ascii="Times New Roman" w:eastAsia="Times New Roman" w:hAnsi="Times New Roman" w:cs="Times New Roman"/>
                <w:sz w:val="26"/>
                <w:szCs w:val="26"/>
              </w:rPr>
              <w:br/>
            </w:r>
            <w:r w:rsidRPr="00DD5D59">
              <w:rPr>
                <w:rFonts w:ascii="Times New Roman" w:eastAsia="Times New Roman" w:hAnsi="Times New Roman" w:cs="Times New Roman"/>
                <w:b/>
                <w:bCs/>
                <w:sz w:val="26"/>
                <w:szCs w:val="26"/>
              </w:rPr>
              <w:t>3. Đơn vị thiết kế : </w:t>
            </w:r>
            <w:r w:rsidRPr="00DD5D59">
              <w:rPr>
                <w:rFonts w:ascii="Times New Roman" w:eastAsia="Times New Roman" w:hAnsi="Times New Roman" w:cs="Times New Roman"/>
                <w:sz w:val="26"/>
                <w:szCs w:val="26"/>
              </w:rPr>
              <w:t>Cty CP Tư vấn XD Thủy lợi II</w:t>
            </w:r>
            <w:r w:rsidRPr="00DD5D59">
              <w:rPr>
                <w:rFonts w:ascii="Times New Roman" w:eastAsia="Times New Roman" w:hAnsi="Times New Roman" w:cs="Times New Roman"/>
                <w:sz w:val="26"/>
                <w:szCs w:val="26"/>
              </w:rPr>
              <w:br/>
            </w:r>
            <w:r w:rsidRPr="00DD5D59">
              <w:rPr>
                <w:rFonts w:ascii="Times New Roman" w:eastAsia="Times New Roman" w:hAnsi="Times New Roman" w:cs="Times New Roman"/>
                <w:b/>
                <w:bCs/>
                <w:sz w:val="26"/>
                <w:szCs w:val="26"/>
              </w:rPr>
              <w:t>4. Vị trí công trình : </w:t>
            </w:r>
            <w:r w:rsidRPr="00DD5D59">
              <w:rPr>
                <w:rFonts w:ascii="Times New Roman" w:eastAsia="Times New Roman" w:hAnsi="Times New Roman" w:cs="Times New Roman"/>
                <w:sz w:val="26"/>
                <w:szCs w:val="26"/>
              </w:rPr>
              <w:t>Huyện Tiểu Cần, tỉnh Trà Vinh</w:t>
            </w:r>
          </w:p>
          <w:p w:rsidR="00DD5D59" w:rsidRPr="00DD5D59" w:rsidRDefault="00DD5D59" w:rsidP="00DD5D59">
            <w:pPr>
              <w:spacing w:before="60" w:after="60" w:line="288" w:lineRule="auto"/>
              <w:rPr>
                <w:rFonts w:ascii="Times New Roman" w:eastAsia="Times New Roman" w:hAnsi="Times New Roman" w:cs="Times New Roman"/>
                <w:sz w:val="26"/>
                <w:szCs w:val="26"/>
              </w:rPr>
            </w:pPr>
            <w:r w:rsidRPr="00DD5D59">
              <w:rPr>
                <w:rFonts w:ascii="Times New Roman" w:eastAsia="Times New Roman" w:hAnsi="Times New Roman" w:cs="Times New Roman"/>
                <w:b/>
                <w:bCs/>
                <w:sz w:val="26"/>
                <w:szCs w:val="26"/>
              </w:rPr>
              <w:t>5. Nhiệm vụ công trình :</w:t>
            </w:r>
          </w:p>
        </w:tc>
      </w:tr>
    </w:tbl>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color w:val="000000"/>
          <w:sz w:val="26"/>
          <w:szCs w:val="26"/>
        </w:rPr>
        <w:t>- Là công trình chủ chốt của dự án thủy lợi Nam Măng Thít cùng với các công trình khác làm nhiệm vụ :</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color w:val="000000"/>
          <w:sz w:val="26"/>
          <w:szCs w:val="26"/>
        </w:rPr>
        <w:t>- Ngăn mặn, giữ ngọt, tạo nguồn, tiêu úng, tiêu chua, rửa phèn, cải tạo đất cho 177.792ha đất tự nhiên trong 267.000ha đất canh tác. Trong đó cống Cần Chông trực tiếp ngăn mặn, tạo nguồn cho 14.040ha, tiêu úng cho 16.500ha.</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color w:val="000000"/>
          <w:sz w:val="26"/>
          <w:szCs w:val="26"/>
        </w:rPr>
        <w:t>- Cấp nước sinh hoạt cho cho dân trong vùng.</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color w:val="000000"/>
          <w:sz w:val="26"/>
          <w:szCs w:val="26"/>
        </w:rPr>
        <w:t>- Kết hợp phát triển giao thông thủy, bộ và cải tạo môi trường sinh thái vùng dự án.</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b/>
          <w:bCs/>
          <w:color w:val="000000"/>
          <w:sz w:val="26"/>
          <w:szCs w:val="26"/>
        </w:rPr>
        <w:t>6. Các thông số kỹ thuật chủ yếu :</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color w:val="000000"/>
          <w:sz w:val="26"/>
          <w:szCs w:val="26"/>
        </w:rPr>
        <w:t>- Cấp công trình  : cấp III</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color w:val="000000"/>
          <w:sz w:val="26"/>
          <w:szCs w:val="26"/>
        </w:rPr>
        <w:t>- Tần suất tiêu    : P=10%</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color w:val="000000"/>
          <w:sz w:val="26"/>
          <w:szCs w:val="26"/>
        </w:rPr>
        <w:t>- Tần suất tưới    : P=75%</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color w:val="000000"/>
          <w:sz w:val="26"/>
          <w:szCs w:val="26"/>
        </w:rPr>
        <w:t>- Tần suất triều ngoài sông : P=25%</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color w:val="000000"/>
          <w:sz w:val="26"/>
          <w:szCs w:val="26"/>
        </w:rPr>
        <w:t>- Tiu chuẩn thoát lũ : ứng với lũ 1961, triều 1994</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b/>
          <w:bCs/>
          <w:color w:val="000000"/>
          <w:sz w:val="26"/>
          <w:szCs w:val="26"/>
        </w:rPr>
        <w:t>7. Quy mô kết cấu công trình :</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b/>
          <w:bCs/>
          <w:i/>
          <w:iCs/>
          <w:color w:val="0000FF"/>
          <w:sz w:val="26"/>
          <w:szCs w:val="26"/>
        </w:rPr>
        <w:t>&gt; Đập ngăn mặn :</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color w:val="000000"/>
          <w:sz w:val="26"/>
          <w:szCs w:val="26"/>
        </w:rPr>
        <w:t>- Hình thức  : Đập đất đồng chất đắp trong nước</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color w:val="000000"/>
          <w:sz w:val="26"/>
          <w:szCs w:val="26"/>
        </w:rPr>
        <w:t>-  Chiều dài đập                        : 110m</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color w:val="000000"/>
          <w:sz w:val="26"/>
          <w:szCs w:val="26"/>
        </w:rPr>
        <w:t>- Cao trình đỉnh đập                 : +3.00m</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color w:val="000000"/>
          <w:sz w:val="26"/>
          <w:szCs w:val="26"/>
        </w:rPr>
        <w:t>- Cao trình đáy sông sâu nhất : -9.00m</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color w:val="000000"/>
          <w:sz w:val="26"/>
          <w:szCs w:val="26"/>
        </w:rPr>
        <w:t>- Chiều rộng mặt đập               : 10.0m</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color w:val="000000"/>
          <w:sz w:val="26"/>
          <w:szCs w:val="26"/>
        </w:rPr>
        <w:t>- Chiều cao lớn nhất                 : 12.0m</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color w:val="000000"/>
          <w:sz w:val="26"/>
          <w:szCs w:val="26"/>
        </w:rPr>
        <w:t>- Thi công bằng đất có hàm lượng cát lớn đắp đất    trong nước. Chặn dòng bằng cừ thép, bao tải cát bọc trong vải lọc tạo khối lớn để chống trôi đất.</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b/>
          <w:bCs/>
          <w:i/>
          <w:iCs/>
          <w:color w:val="0000FF"/>
          <w:sz w:val="26"/>
          <w:szCs w:val="26"/>
        </w:rPr>
        <w:t>&gt; Cống ngăn mặn :</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color w:val="000000"/>
          <w:sz w:val="26"/>
          <w:szCs w:val="26"/>
        </w:rPr>
        <w:t>- Hình thức : Kiểu cống lộ thiên bằng BTCT, đóng mở bằng cửa van tự động hai chiều.</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color w:val="000000"/>
          <w:sz w:val="26"/>
          <w:szCs w:val="26"/>
        </w:rPr>
        <w:t>- Cao trình ngưỡng          : -4.50m</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color w:val="000000"/>
          <w:sz w:val="26"/>
          <w:szCs w:val="26"/>
        </w:rPr>
        <w:lastRenderedPageBreak/>
        <w:t>- Kích thước cửa              : nxBxH = 8x(10x7.5m)</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color w:val="000000"/>
          <w:sz w:val="26"/>
          <w:szCs w:val="26"/>
        </w:rPr>
        <w:t>- Chiều rộng thông nước : 80.0m</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color w:val="000000"/>
          <w:sz w:val="26"/>
          <w:szCs w:val="26"/>
        </w:rPr>
        <w:t>- Chiều dài thân cống      : 17.0m</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color w:val="000000"/>
          <w:sz w:val="26"/>
          <w:szCs w:val="26"/>
        </w:rPr>
        <w:t>- Cao trình đỉnh trụ pin    : + 2.50m</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color w:val="000000"/>
          <w:sz w:val="26"/>
          <w:szCs w:val="26"/>
        </w:rPr>
        <w:t>- Cao độ dạ cầu              : +5.50m</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color w:val="000000"/>
          <w:sz w:val="26"/>
          <w:szCs w:val="26"/>
        </w:rPr>
        <w:t>- Cầu ô tô trên cống        : H18-X80, B=7.0m</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color w:val="000000"/>
          <w:sz w:val="26"/>
          <w:szCs w:val="26"/>
        </w:rPr>
        <w:t>- Tiêu năng hai chiều, chiều dài bể tiêu năng thượng lưu : 21.2m, hạ lưu : 15.0m. Hố phòng xói thượng, hạ lưu có cao độ : -6.50m.</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color w:val="000000"/>
          <w:sz w:val="26"/>
          <w:szCs w:val="26"/>
        </w:rPr>
        <w:t>- Kênh dẫn thượng lưu dài 922m, kênh dẫn hạ lưu dài 1.122m, bề rộng đáy kênh dẫn : 76m, cao độ đáy kênh -4.5m, mái kênh dẫn m = 3,0.</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color w:val="000000"/>
          <w:sz w:val="26"/>
          <w:szCs w:val="26"/>
        </w:rPr>
        <w:t>- Cửa van tự động kiểu chữ nhất bằng thép không rỉ, cao độ đỉnh cửa : +3,0m, H=7.5m</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i/>
          <w:iCs/>
          <w:color w:val="0000FF"/>
          <w:sz w:val="26"/>
          <w:szCs w:val="26"/>
        </w:rPr>
        <w:t>&gt; </w:t>
      </w:r>
      <w:r w:rsidRPr="00DD5D59">
        <w:rPr>
          <w:rFonts w:ascii="Times New Roman" w:eastAsia="Times New Roman" w:hAnsi="Times New Roman" w:cs="Times New Roman"/>
          <w:b/>
          <w:bCs/>
          <w:i/>
          <w:iCs/>
          <w:color w:val="0000FF"/>
          <w:sz w:val="26"/>
          <w:szCs w:val="26"/>
        </w:rPr>
        <w:t>Đường quản lý :</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color w:val="000000"/>
          <w:sz w:val="26"/>
          <w:szCs w:val="26"/>
        </w:rPr>
        <w:t>- Chiều dài                 1.220m</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color w:val="000000"/>
          <w:sz w:val="26"/>
          <w:szCs w:val="26"/>
        </w:rPr>
        <w:t>- Bề rộng                    6.0m</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i/>
          <w:iCs/>
          <w:color w:val="0000FF"/>
          <w:sz w:val="26"/>
          <w:szCs w:val="26"/>
        </w:rPr>
        <w:t>&gt;  </w:t>
      </w:r>
      <w:r w:rsidRPr="00DD5D59">
        <w:rPr>
          <w:rFonts w:ascii="Times New Roman" w:eastAsia="Times New Roman" w:hAnsi="Times New Roman" w:cs="Times New Roman"/>
          <w:b/>
          <w:bCs/>
          <w:i/>
          <w:iCs/>
          <w:color w:val="0000FF"/>
          <w:sz w:val="26"/>
          <w:szCs w:val="26"/>
        </w:rPr>
        <w:t>Nhà quản lý :</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color w:val="000000"/>
          <w:sz w:val="26"/>
          <w:szCs w:val="26"/>
        </w:rPr>
        <w:t>- Diện tích sử dụng     F</w:t>
      </w:r>
      <w:r w:rsidRPr="00DD5D59">
        <w:rPr>
          <w:rFonts w:ascii="Times New Roman" w:eastAsia="Times New Roman" w:hAnsi="Times New Roman" w:cs="Times New Roman"/>
          <w:color w:val="000000"/>
          <w:sz w:val="26"/>
          <w:szCs w:val="26"/>
          <w:vertAlign w:val="subscript"/>
        </w:rPr>
        <w:t>T</w:t>
      </w:r>
      <w:r w:rsidRPr="00DD5D59">
        <w:rPr>
          <w:rFonts w:ascii="Times New Roman" w:eastAsia="Times New Roman" w:hAnsi="Times New Roman" w:cs="Times New Roman"/>
          <w:color w:val="000000"/>
          <w:sz w:val="26"/>
          <w:szCs w:val="26"/>
        </w:rPr>
        <w:t> = 100m</w:t>
      </w:r>
      <w:r w:rsidRPr="00DD5D59">
        <w:rPr>
          <w:rFonts w:ascii="Times New Roman" w:eastAsia="Times New Roman" w:hAnsi="Times New Roman" w:cs="Times New Roman"/>
          <w:color w:val="000000"/>
          <w:sz w:val="26"/>
          <w:szCs w:val="26"/>
          <w:vertAlign w:val="superscript"/>
        </w:rPr>
        <w:t>2</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color w:val="000000"/>
          <w:sz w:val="26"/>
          <w:szCs w:val="26"/>
        </w:rPr>
        <w:t>- Cao trình nền           +2.0m</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b/>
          <w:bCs/>
          <w:color w:val="000000"/>
          <w:sz w:val="26"/>
          <w:szCs w:val="26"/>
        </w:rPr>
        <w:t>8. Vốn đầu tư </w:t>
      </w:r>
      <w:r w:rsidRPr="00DD5D59">
        <w:rPr>
          <w:rFonts w:ascii="Times New Roman" w:eastAsia="Times New Roman" w:hAnsi="Times New Roman" w:cs="Times New Roman"/>
          <w:color w:val="000000"/>
          <w:sz w:val="26"/>
          <w:szCs w:val="26"/>
        </w:rPr>
        <w:t>52.210.000.000đ</w:t>
      </w:r>
    </w:p>
    <w:p w:rsidR="00DD5D59" w:rsidRPr="00DD5D59" w:rsidRDefault="00DD5D59" w:rsidP="00DD5D59">
      <w:pPr>
        <w:shd w:val="clear" w:color="auto" w:fill="FFFFFF"/>
        <w:spacing w:before="60" w:after="60" w:line="288" w:lineRule="auto"/>
        <w:rPr>
          <w:rFonts w:ascii="Times New Roman" w:eastAsia="Times New Roman" w:hAnsi="Times New Roman" w:cs="Times New Roman"/>
          <w:color w:val="000000"/>
          <w:sz w:val="26"/>
          <w:szCs w:val="26"/>
        </w:rPr>
      </w:pPr>
      <w:r w:rsidRPr="00DD5D59">
        <w:rPr>
          <w:rFonts w:ascii="Times New Roman" w:eastAsia="Times New Roman" w:hAnsi="Times New Roman" w:cs="Times New Roman"/>
          <w:b/>
          <w:bCs/>
          <w:color w:val="000000"/>
          <w:sz w:val="26"/>
          <w:szCs w:val="26"/>
        </w:rPr>
        <w:t>9. Thời gian xây dựng </w:t>
      </w:r>
      <w:r w:rsidRPr="00DD5D59">
        <w:rPr>
          <w:rFonts w:ascii="Times New Roman" w:eastAsia="Times New Roman" w:hAnsi="Times New Roman" w:cs="Times New Roman"/>
          <w:color w:val="000000"/>
          <w:sz w:val="26"/>
          <w:szCs w:val="26"/>
        </w:rPr>
        <w:t>Năm 2003 - 2006</w:t>
      </w:r>
    </w:p>
    <w:p w:rsidR="00FB3E09" w:rsidRPr="00FB3E09" w:rsidRDefault="00FB3E09" w:rsidP="00DD5D59">
      <w:pPr>
        <w:shd w:val="clear" w:color="auto" w:fill="FFFFFF"/>
        <w:spacing w:before="60" w:after="60" w:line="288" w:lineRule="auto"/>
        <w:rPr>
          <w:rFonts w:ascii="Times New Roman" w:eastAsia="Times New Roman" w:hAnsi="Times New Roman" w:cs="Times New Roman"/>
          <w:color w:val="000000"/>
          <w:sz w:val="26"/>
          <w:szCs w:val="26"/>
        </w:rPr>
      </w:pPr>
    </w:p>
    <w:p w:rsidR="00FB3E09" w:rsidRPr="00DD5D59" w:rsidRDefault="00FB3E09" w:rsidP="00DD5D59">
      <w:pPr>
        <w:spacing w:before="60" w:after="60" w:line="288" w:lineRule="auto"/>
        <w:rPr>
          <w:rFonts w:ascii="Times New Roman" w:hAnsi="Times New Roman" w:cs="Times New Roman"/>
          <w:b/>
          <w:sz w:val="26"/>
          <w:szCs w:val="26"/>
        </w:rPr>
      </w:pPr>
    </w:p>
    <w:sectPr w:rsidR="00FB3E09" w:rsidRPr="00DD5D59" w:rsidSect="00FB3E0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09"/>
    <w:rsid w:val="006B4F1C"/>
    <w:rsid w:val="00753A66"/>
    <w:rsid w:val="00DD5D59"/>
    <w:rsid w:val="00FB204A"/>
    <w:rsid w:val="00FB3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8AB20-8041-4565-8DAF-B69948F9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3E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3E09"/>
    <w:rPr>
      <w:b/>
      <w:bCs/>
    </w:rPr>
  </w:style>
  <w:style w:type="character" w:styleId="Emphasis">
    <w:name w:val="Emphasis"/>
    <w:basedOn w:val="DefaultParagraphFont"/>
    <w:uiPriority w:val="20"/>
    <w:qFormat/>
    <w:rsid w:val="00FB3E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916202">
      <w:bodyDiv w:val="1"/>
      <w:marLeft w:val="0"/>
      <w:marRight w:val="0"/>
      <w:marTop w:val="0"/>
      <w:marBottom w:val="0"/>
      <w:divBdr>
        <w:top w:val="none" w:sz="0" w:space="0" w:color="auto"/>
        <w:left w:val="none" w:sz="0" w:space="0" w:color="auto"/>
        <w:bottom w:val="none" w:sz="0" w:space="0" w:color="auto"/>
        <w:right w:val="none" w:sz="0" w:space="0" w:color="auto"/>
      </w:divBdr>
      <w:divsChild>
        <w:div w:id="1506094549">
          <w:marLeft w:val="0"/>
          <w:marRight w:val="0"/>
          <w:marTop w:val="0"/>
          <w:marBottom w:val="0"/>
          <w:divBdr>
            <w:top w:val="none" w:sz="0" w:space="0" w:color="auto"/>
            <w:left w:val="none" w:sz="0" w:space="0" w:color="auto"/>
            <w:bottom w:val="none" w:sz="0" w:space="0" w:color="auto"/>
            <w:right w:val="none" w:sz="0" w:space="0" w:color="auto"/>
          </w:divBdr>
          <w:divsChild>
            <w:div w:id="50004737">
              <w:marLeft w:val="0"/>
              <w:marRight w:val="0"/>
              <w:marTop w:val="0"/>
              <w:marBottom w:val="0"/>
              <w:divBdr>
                <w:top w:val="none" w:sz="0" w:space="0" w:color="auto"/>
                <w:left w:val="none" w:sz="0" w:space="0" w:color="auto"/>
                <w:bottom w:val="none" w:sz="0" w:space="0" w:color="auto"/>
                <w:right w:val="none" w:sz="0" w:space="0" w:color="auto"/>
              </w:divBdr>
              <w:divsChild>
                <w:div w:id="1094202490">
                  <w:marLeft w:val="0"/>
                  <w:marRight w:val="0"/>
                  <w:marTop w:val="0"/>
                  <w:marBottom w:val="0"/>
                  <w:divBdr>
                    <w:top w:val="none" w:sz="0" w:space="0" w:color="auto"/>
                    <w:left w:val="none" w:sz="0" w:space="0" w:color="auto"/>
                    <w:bottom w:val="none" w:sz="0" w:space="0" w:color="auto"/>
                    <w:right w:val="none" w:sz="0" w:space="0" w:color="auto"/>
                  </w:divBdr>
                </w:div>
                <w:div w:id="1388263382">
                  <w:marLeft w:val="0"/>
                  <w:marRight w:val="0"/>
                  <w:marTop w:val="0"/>
                  <w:marBottom w:val="0"/>
                  <w:divBdr>
                    <w:top w:val="none" w:sz="0" w:space="0" w:color="auto"/>
                    <w:left w:val="none" w:sz="0" w:space="0" w:color="auto"/>
                    <w:bottom w:val="none" w:sz="0" w:space="0" w:color="auto"/>
                    <w:right w:val="none" w:sz="0" w:space="0" w:color="auto"/>
                  </w:divBdr>
                </w:div>
                <w:div w:id="556285317">
                  <w:marLeft w:val="0"/>
                  <w:marRight w:val="0"/>
                  <w:marTop w:val="0"/>
                  <w:marBottom w:val="0"/>
                  <w:divBdr>
                    <w:top w:val="none" w:sz="0" w:space="0" w:color="auto"/>
                    <w:left w:val="none" w:sz="0" w:space="0" w:color="auto"/>
                    <w:bottom w:val="none" w:sz="0" w:space="0" w:color="auto"/>
                    <w:right w:val="none" w:sz="0" w:space="0" w:color="auto"/>
                  </w:divBdr>
                </w:div>
              </w:divsChild>
            </w:div>
            <w:div w:id="908005744">
              <w:marLeft w:val="0"/>
              <w:marRight w:val="0"/>
              <w:marTop w:val="0"/>
              <w:marBottom w:val="0"/>
              <w:divBdr>
                <w:top w:val="none" w:sz="0" w:space="0" w:color="auto"/>
                <w:left w:val="none" w:sz="0" w:space="0" w:color="auto"/>
                <w:bottom w:val="none" w:sz="0" w:space="0" w:color="auto"/>
                <w:right w:val="none" w:sz="0" w:space="0" w:color="auto"/>
              </w:divBdr>
            </w:div>
          </w:divsChild>
        </w:div>
        <w:div w:id="1253784665">
          <w:marLeft w:val="0"/>
          <w:marRight w:val="0"/>
          <w:marTop w:val="0"/>
          <w:marBottom w:val="0"/>
          <w:divBdr>
            <w:top w:val="none" w:sz="0" w:space="0" w:color="auto"/>
            <w:left w:val="none" w:sz="0" w:space="0" w:color="auto"/>
            <w:bottom w:val="none" w:sz="0" w:space="0" w:color="auto"/>
            <w:right w:val="none" w:sz="0" w:space="0" w:color="auto"/>
          </w:divBdr>
        </w:div>
        <w:div w:id="1323389539">
          <w:marLeft w:val="0"/>
          <w:marRight w:val="0"/>
          <w:marTop w:val="0"/>
          <w:marBottom w:val="0"/>
          <w:divBdr>
            <w:top w:val="none" w:sz="0" w:space="0" w:color="auto"/>
            <w:left w:val="none" w:sz="0" w:space="0" w:color="auto"/>
            <w:bottom w:val="none" w:sz="0" w:space="0" w:color="auto"/>
            <w:right w:val="none" w:sz="0" w:space="0" w:color="auto"/>
          </w:divBdr>
        </w:div>
        <w:div w:id="1075929229">
          <w:marLeft w:val="0"/>
          <w:marRight w:val="0"/>
          <w:marTop w:val="0"/>
          <w:marBottom w:val="0"/>
          <w:divBdr>
            <w:top w:val="none" w:sz="0" w:space="0" w:color="auto"/>
            <w:left w:val="none" w:sz="0" w:space="0" w:color="auto"/>
            <w:bottom w:val="none" w:sz="0" w:space="0" w:color="auto"/>
            <w:right w:val="none" w:sz="0" w:space="0" w:color="auto"/>
          </w:divBdr>
        </w:div>
      </w:divsChild>
    </w:div>
    <w:div w:id="160237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702</Words>
  <Characters>4002</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Binh</dc:creator>
  <cp:keywords/>
  <dc:description/>
  <cp:lastModifiedBy>Mr Binh</cp:lastModifiedBy>
  <cp:revision>4</cp:revision>
  <dcterms:created xsi:type="dcterms:W3CDTF">2018-11-30T08:58:00Z</dcterms:created>
  <dcterms:modified xsi:type="dcterms:W3CDTF">2018-11-30T09:01:00Z</dcterms:modified>
</cp:coreProperties>
</file>